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34" w:rsidRP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Arial Rounded MT Bold" w:hAnsi="Arial Rounded MT Bold"/>
          <w:color w:val="444444"/>
          <w:sz w:val="36"/>
          <w:szCs w:val="36"/>
        </w:rPr>
      </w:pPr>
      <w:r w:rsidRPr="00D97234">
        <w:rPr>
          <w:rFonts w:ascii="Arial Rounded MT Bold" w:hAnsi="Arial Rounded MT Bold"/>
          <w:color w:val="444444"/>
          <w:sz w:val="36"/>
          <w:szCs w:val="36"/>
        </w:rPr>
        <w:t>NOTIONS DE GRAMMAIRE</w:t>
      </w:r>
    </w:p>
    <w:p w:rsidR="00D97234" w:rsidRDefault="00D97234" w:rsidP="00617AA4">
      <w:pPr>
        <w:pStyle w:val="NormalWeb"/>
        <w:shd w:val="clear" w:color="auto" w:fill="BFBFBF" w:themeFill="background1" w:themeFillShade="B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  <w:r>
        <w:rPr>
          <w:rFonts w:ascii="Roboto" w:hAnsi="Roboto"/>
          <w:b/>
          <w:color w:val="444444"/>
          <w:sz w:val="27"/>
          <w:szCs w:val="27"/>
        </w:rPr>
        <w:t>Quand utiliser « savoir</w:t>
      </w:r>
      <w:r>
        <w:rPr>
          <w:rFonts w:ascii="Roboto" w:hAnsi="Roboto" w:hint="eastAsia"/>
          <w:b/>
          <w:color w:val="444444"/>
          <w:sz w:val="27"/>
          <w:szCs w:val="27"/>
        </w:rPr>
        <w:t> </w:t>
      </w:r>
      <w:r>
        <w:rPr>
          <w:rFonts w:ascii="Roboto" w:hAnsi="Roboto"/>
          <w:b/>
          <w:color w:val="444444"/>
          <w:sz w:val="27"/>
          <w:szCs w:val="27"/>
        </w:rPr>
        <w:t>» et « connaître</w:t>
      </w:r>
      <w:r>
        <w:rPr>
          <w:rFonts w:ascii="Roboto" w:hAnsi="Roboto" w:hint="eastAsia"/>
          <w:b/>
          <w:color w:val="444444"/>
          <w:sz w:val="27"/>
          <w:szCs w:val="27"/>
        </w:rPr>
        <w:t> </w:t>
      </w:r>
      <w:r>
        <w:rPr>
          <w:rFonts w:ascii="Roboto" w:hAnsi="Roboto"/>
          <w:b/>
          <w:color w:val="444444"/>
          <w:sz w:val="27"/>
          <w:szCs w:val="27"/>
        </w:rPr>
        <w:t>»</w:t>
      </w:r>
      <w:r w:rsidR="00617AA4">
        <w:rPr>
          <w:rFonts w:ascii="Roboto" w:hAnsi="Roboto"/>
          <w:b/>
          <w:color w:val="444444"/>
          <w:sz w:val="27"/>
          <w:szCs w:val="27"/>
        </w:rPr>
        <w:t>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  <w:r>
        <w:rPr>
          <w:rFonts w:ascii="Roboto" w:hAnsi="Roboto"/>
          <w:b/>
          <w:color w:val="444444"/>
          <w:sz w:val="27"/>
          <w:szCs w:val="27"/>
        </w:rPr>
        <w:t>Prenez en notes votre compréhension de la notion à partir de la vidéo</w:t>
      </w:r>
    </w:p>
    <w:tbl>
      <w:tblPr>
        <w:tblStyle w:val="TableGrid"/>
        <w:tblW w:w="8967" w:type="dxa"/>
        <w:tblLook w:val="04A0"/>
      </w:tblPr>
      <w:tblGrid>
        <w:gridCol w:w="8967"/>
      </w:tblGrid>
      <w:tr w:rsidR="00D97234" w:rsidTr="00D97234">
        <w:trPr>
          <w:trHeight w:val="1755"/>
        </w:trPr>
        <w:tc>
          <w:tcPr>
            <w:tcW w:w="8967" w:type="dxa"/>
          </w:tcPr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  <w:p w:rsidR="00D97234" w:rsidRDefault="00D97234" w:rsidP="00D97234">
            <w:pPr>
              <w:pStyle w:val="NormalWeb"/>
              <w:spacing w:before="0" w:beforeAutospacing="0" w:after="120" w:afterAutospacing="0"/>
              <w:rPr>
                <w:rFonts w:ascii="Roboto" w:hAnsi="Roboto"/>
                <w:b/>
                <w:color w:val="444444"/>
                <w:sz w:val="27"/>
                <w:szCs w:val="27"/>
              </w:rPr>
            </w:pPr>
          </w:p>
        </w:tc>
      </w:tr>
    </w:tbl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P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  <w:r w:rsidRPr="00D97234">
        <w:rPr>
          <w:rFonts w:ascii="Roboto" w:hAnsi="Roboto"/>
          <w:b/>
          <w:color w:val="444444"/>
          <w:sz w:val="27"/>
          <w:szCs w:val="27"/>
        </w:rPr>
        <w:t>Conjuguez le verbe connaître ou savoir au présent de l'indicatif</w:t>
      </w:r>
      <w:r>
        <w:rPr>
          <w:rFonts w:ascii="Roboto" w:hAnsi="Roboto"/>
          <w:b/>
          <w:color w:val="444444"/>
          <w:sz w:val="27"/>
          <w:szCs w:val="27"/>
        </w:rPr>
        <w:t>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1. Vous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 </w:t>
      </w:r>
      <w:r>
        <w:rPr>
          <w:rFonts w:ascii="Roboto" w:hAnsi="Roboto"/>
          <w:color w:val="444444"/>
          <w:sz w:val="27"/>
          <w:szCs w:val="27"/>
        </w:rPr>
        <w:t>l’histoire de Robinson 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2. Tu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que Jean et Anne vont divorcer 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3. Le professeur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une règle de grammaire très pratique.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4. Son frère ne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pas nager.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5. Elle m’a parlé d’un chanteur belge très grand et très mince, toi, tu le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6. Oui, je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, Rémi me l’a dit hier à la soirée.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7. Nous ne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pas cette langue. Où est-ce qu’on la parle 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8. Nous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que tu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que Michel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tout à propos de notre relation !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9. Généralement, les gens qui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peu parlent beaucoup et les gens qui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beaucoup parlent peu. (Jean-Jacques Rousseau, </w:t>
      </w:r>
      <w:r>
        <w:rPr>
          <w:rStyle w:val="Emphasis"/>
          <w:rFonts w:ascii="Roboto" w:hAnsi="Roboto"/>
          <w:color w:val="444444"/>
          <w:sz w:val="27"/>
          <w:szCs w:val="27"/>
        </w:rPr>
        <w:t>Émile</w:t>
      </w:r>
      <w:r>
        <w:rPr>
          <w:rFonts w:ascii="Roboto" w:hAnsi="Roboto"/>
          <w:color w:val="444444"/>
          <w:sz w:val="27"/>
          <w:szCs w:val="27"/>
        </w:rPr>
        <w:t>)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10. Qui se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,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aussi les autres ; car chaque homme porte la forme entière de l’humaine condition. (Montaigne, </w:t>
      </w:r>
      <w:r>
        <w:rPr>
          <w:rStyle w:val="Emphasis"/>
          <w:rFonts w:ascii="Roboto" w:hAnsi="Roboto"/>
          <w:color w:val="444444"/>
          <w:sz w:val="27"/>
          <w:szCs w:val="27"/>
        </w:rPr>
        <w:t>Essais</w:t>
      </w:r>
      <w:r>
        <w:rPr>
          <w:rFonts w:ascii="Roboto" w:hAnsi="Roboto"/>
          <w:color w:val="444444"/>
          <w:sz w:val="27"/>
          <w:szCs w:val="27"/>
        </w:rPr>
        <w:t>)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lastRenderedPageBreak/>
        <w:t> </w:t>
      </w:r>
    </w:p>
    <w:p w:rsidR="00D97234" w:rsidRDefault="00D97234">
      <w:pPr>
        <w:rPr>
          <w:rFonts w:ascii="Roboto" w:eastAsia="Times New Roman" w:hAnsi="Roboto" w:cs="Times New Roman"/>
          <w:color w:val="444444"/>
          <w:sz w:val="27"/>
          <w:szCs w:val="27"/>
          <w:lang w:eastAsia="fr-CA"/>
        </w:rPr>
      </w:pPr>
      <w:r>
        <w:rPr>
          <w:rFonts w:ascii="Roboto" w:hAnsi="Roboto"/>
          <w:color w:val="444444"/>
          <w:sz w:val="27"/>
          <w:szCs w:val="27"/>
        </w:rPr>
        <w:br w:type="page"/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</w:p>
    <w:p w:rsidR="00D97234" w:rsidRP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b/>
          <w:color w:val="444444"/>
          <w:sz w:val="27"/>
          <w:szCs w:val="27"/>
        </w:rPr>
      </w:pPr>
      <w:r w:rsidRPr="00D97234">
        <w:rPr>
          <w:rFonts w:ascii="Roboto" w:hAnsi="Roboto"/>
          <w:b/>
          <w:color w:val="444444"/>
          <w:sz w:val="27"/>
          <w:szCs w:val="27"/>
        </w:rPr>
        <w:t>Conjuguez le verbe connaître ou savoir au présent de l'indicatif.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1. Vous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 </w:t>
      </w:r>
      <w:r>
        <w:rPr>
          <w:rFonts w:ascii="Roboto" w:hAnsi="Roboto"/>
          <w:color w:val="444444"/>
          <w:sz w:val="27"/>
          <w:szCs w:val="27"/>
        </w:rPr>
        <w:t>l’histoire de Robinson 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2. Tu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que Jean et Anne vont divorcer 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3. Le professeur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une règle de grammaire très pratique.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4. Son frère ne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pas nager.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5. Elle m’a parlé d’un chanteur belge très grand et très mince, toi, tu le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6. Oui, je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, Rémi me l’a dit hier à la soirée.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7. Nous ne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pas cette langue. Où est-ce qu’on la parle ?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8. Nous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que tu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que Michel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tout à propos de notre relation !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9. Généralement, les gens qui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peu parlent beaucoup et les gens qui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beaucoup parlent peu. (Jean-Jacques Rousseau, </w:t>
      </w:r>
      <w:r>
        <w:rPr>
          <w:rStyle w:val="Emphasis"/>
          <w:rFonts w:ascii="Roboto" w:hAnsi="Roboto"/>
          <w:color w:val="444444"/>
          <w:sz w:val="27"/>
          <w:szCs w:val="27"/>
        </w:rPr>
        <w:t>Émile</w:t>
      </w:r>
      <w:r>
        <w:rPr>
          <w:rFonts w:ascii="Roboto" w:hAnsi="Roboto"/>
          <w:color w:val="444444"/>
          <w:sz w:val="27"/>
          <w:szCs w:val="27"/>
        </w:rPr>
        <w:t>)</w:t>
      </w:r>
    </w:p>
    <w:p w:rsidR="00D97234" w:rsidRDefault="00D97234" w:rsidP="00D97234">
      <w:pPr>
        <w:pStyle w:val="NormalWeb"/>
        <w:shd w:val="clear" w:color="auto" w:fill="FFFFFF"/>
        <w:spacing w:before="0" w:beforeAutospacing="0" w:after="120" w:afterAutospacing="0"/>
        <w:rPr>
          <w:rFonts w:ascii="Roboto" w:hAnsi="Roboto"/>
          <w:color w:val="444444"/>
          <w:sz w:val="27"/>
          <w:szCs w:val="27"/>
        </w:rPr>
      </w:pPr>
      <w:r>
        <w:rPr>
          <w:rFonts w:ascii="Roboto" w:hAnsi="Roboto"/>
          <w:color w:val="444444"/>
          <w:sz w:val="27"/>
          <w:szCs w:val="27"/>
        </w:rPr>
        <w:t>10. Qui se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, </w:t>
      </w:r>
      <w:r>
        <w:rPr>
          <w:rStyle w:val="Strong"/>
          <w:rFonts w:ascii="Roboto" w:hAnsi="Roboto"/>
          <w:color w:val="444444"/>
          <w:sz w:val="27"/>
          <w:szCs w:val="27"/>
        </w:rPr>
        <w:t>…………..</w:t>
      </w:r>
      <w:r>
        <w:rPr>
          <w:rFonts w:ascii="Roboto" w:hAnsi="Roboto"/>
          <w:color w:val="444444"/>
          <w:sz w:val="27"/>
          <w:szCs w:val="27"/>
        </w:rPr>
        <w:t>aussi les autres ; car chaque homme porte la forme entière de l’humaine condition. (Montaigne, </w:t>
      </w:r>
      <w:r>
        <w:rPr>
          <w:rStyle w:val="Emphasis"/>
          <w:rFonts w:ascii="Roboto" w:hAnsi="Roboto"/>
          <w:color w:val="444444"/>
          <w:sz w:val="27"/>
          <w:szCs w:val="27"/>
        </w:rPr>
        <w:t>Essais</w:t>
      </w:r>
      <w:r>
        <w:rPr>
          <w:rFonts w:ascii="Roboto" w:hAnsi="Roboto"/>
          <w:color w:val="444444"/>
          <w:sz w:val="27"/>
          <w:szCs w:val="27"/>
        </w:rPr>
        <w:t>)</w:t>
      </w:r>
    </w:p>
    <w:p w:rsidR="009851A7" w:rsidRDefault="009851A7"/>
    <w:sectPr w:rsidR="009851A7" w:rsidSect="009851A7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34" w:rsidRPr="00D97234" w:rsidRDefault="00D97234" w:rsidP="00D97234">
      <w:pPr>
        <w:spacing w:after="0" w:line="240" w:lineRule="auto"/>
      </w:pPr>
      <w:r>
        <w:separator/>
      </w:r>
    </w:p>
  </w:endnote>
  <w:endnote w:type="continuationSeparator" w:id="0">
    <w:p w:rsidR="00D97234" w:rsidRPr="00D97234" w:rsidRDefault="00D97234" w:rsidP="00D9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34" w:rsidRDefault="00D97234">
    <w:pPr>
      <w:pStyle w:val="Footer"/>
    </w:pPr>
    <w:r>
      <w:t xml:space="preserve">* Complément d'information sur le site </w:t>
    </w:r>
    <w:proofErr w:type="spellStart"/>
    <w:r>
      <w:t>Weebly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34" w:rsidRPr="00D97234" w:rsidRDefault="00D97234" w:rsidP="00D97234">
      <w:pPr>
        <w:spacing w:after="0" w:line="240" w:lineRule="auto"/>
      </w:pPr>
      <w:r>
        <w:separator/>
      </w:r>
    </w:p>
  </w:footnote>
  <w:footnote w:type="continuationSeparator" w:id="0">
    <w:p w:rsidR="00D97234" w:rsidRPr="00D97234" w:rsidRDefault="00D97234" w:rsidP="00D9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34" w:rsidRDefault="00D97234" w:rsidP="00D97234">
    <w:pPr>
      <w:pStyle w:val="Header"/>
      <w:tabs>
        <w:tab w:val="clear" w:pos="4320"/>
        <w:tab w:val="clear" w:pos="8640"/>
        <w:tab w:val="left" w:pos="5218"/>
      </w:tabs>
    </w:pPr>
    <w:r>
      <w:t>FRAL11 - 17 sept. 18</w:t>
    </w:r>
    <w:r>
      <w:tab/>
      <w:t>Nom: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234"/>
    <w:rsid w:val="00617AA4"/>
    <w:rsid w:val="009851A7"/>
    <w:rsid w:val="009B7EDE"/>
    <w:rsid w:val="00C25B5B"/>
    <w:rsid w:val="00D9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Strong">
    <w:name w:val="Strong"/>
    <w:basedOn w:val="DefaultParagraphFont"/>
    <w:uiPriority w:val="22"/>
    <w:qFormat/>
    <w:rsid w:val="00D97234"/>
    <w:rPr>
      <w:b/>
      <w:bCs/>
    </w:rPr>
  </w:style>
  <w:style w:type="character" w:styleId="Emphasis">
    <w:name w:val="Emphasis"/>
    <w:basedOn w:val="DefaultParagraphFont"/>
    <w:uiPriority w:val="20"/>
    <w:qFormat/>
    <w:rsid w:val="00D97234"/>
    <w:rPr>
      <w:i/>
      <w:iCs/>
    </w:rPr>
  </w:style>
  <w:style w:type="table" w:styleId="TableGrid">
    <w:name w:val="Table Grid"/>
    <w:basedOn w:val="TableNormal"/>
    <w:uiPriority w:val="59"/>
    <w:rsid w:val="00D97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9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34"/>
  </w:style>
  <w:style w:type="paragraph" w:styleId="Footer">
    <w:name w:val="footer"/>
    <w:basedOn w:val="Normal"/>
    <w:link w:val="FooterChar"/>
    <w:uiPriority w:val="99"/>
    <w:semiHidden/>
    <w:unhideWhenUsed/>
    <w:rsid w:val="00D9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Godin</dc:creator>
  <cp:lastModifiedBy>Catherine Godin</cp:lastModifiedBy>
  <cp:revision>2</cp:revision>
  <dcterms:created xsi:type="dcterms:W3CDTF">2018-09-17T13:56:00Z</dcterms:created>
  <dcterms:modified xsi:type="dcterms:W3CDTF">2018-09-17T14:05:00Z</dcterms:modified>
</cp:coreProperties>
</file>